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1" w:lineRule="exact"/>
        <w:rPr>
          <w:color w:val="auto"/>
          <w:sz w:val="24"/>
          <w:szCs w:val="24"/>
        </w:rPr>
      </w:pPr>
      <w:bookmarkStart w:id="3" w:name="_GoBack"/>
      <w:bookmarkEnd w:id="3"/>
      <w:bookmarkStart w:id="0" w:name="page1"/>
      <w:bookmarkEnd w:id="0"/>
    </w:p>
    <w:p>
      <w:pPr>
        <w:spacing w:after="0"/>
        <w:ind w:left="1500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32"/>
          <w:szCs w:val="32"/>
        </w:rPr>
        <w:t>山西大学 2020 年硕士研究生招生简章</w:t>
      </w: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58" w:lineRule="exact"/>
        <w:rPr>
          <w:color w:val="auto"/>
          <w:sz w:val="24"/>
          <w:szCs w:val="24"/>
        </w:rPr>
      </w:pPr>
    </w:p>
    <w:p>
      <w:pPr>
        <w:spacing w:after="0" w:line="328" w:lineRule="auto"/>
        <w:ind w:right="140" w:firstLine="559"/>
        <w:jc w:val="both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8"/>
          <w:szCs w:val="28"/>
        </w:rPr>
        <w:t>山西大学前身为创建于 1902 年的山西大学堂。历经 117 年办学 历程，山西大学实现了跨越式发展，成为一所文理工并重的高水平综 合性大学。1998 年，成为山西省重点建设大学。2005 年，成为山西 省人民政府与教育部共同建设的省部共建大学。2012 年，成为全国 14 所“中西部高校提升综合实力工程”入选高校之一。2014 年，具 有六十年办学历史的太原电力高等专科学校并入山西大学，学科结构 进一步完善。2016 年，成为国家中西部“一省一校”重点建设大学。 2017 年，山西省出台了支持山西大学深入实施“1331 工程”，对标“双 一流”率先发展的意见。2018 年，成为教育部和山西省政府合建的 “部省合建”高校，实现了从省属高校到部建高校的历史跨越，办学 资源、办学质量和办学声誉大幅提升，迈上了国家建设“有特色、高 水平”大学的新平台。</w:t>
      </w:r>
    </w:p>
    <w:p>
      <w:pPr>
        <w:spacing w:after="0" w:line="42" w:lineRule="exact"/>
        <w:rPr>
          <w:color w:val="auto"/>
          <w:sz w:val="24"/>
          <w:szCs w:val="24"/>
        </w:rPr>
      </w:pPr>
    </w:p>
    <w:p>
      <w:pPr>
        <w:spacing w:after="0" w:line="327" w:lineRule="auto"/>
        <w:ind w:right="140" w:firstLine="559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8"/>
          <w:szCs w:val="28"/>
        </w:rPr>
        <w:t>我校现有博士学位一级学科授权点 17 个、二级学科授权点 2 个； 硕士学位一级学科授权点 35 个、二级学科硕士点 4 个；硕士专业学 位种类 24 个；自主设置交叉学科博、硕士点各 2 个；目录外二级学 科博、硕士点各 5 个。我校现有博士生指导教师 341 人，硕士生指导 教师 1368 人，专业学位硕士研究生校外兼职指导教师 419 人。我校 采用推荐免试和普通招考两种选拔方式招收全日制攻读硕士学位研 究生，采用普通招考和单独考试两种选拔方式招收非全日制攻读硕士 学位研究生。全日制和非全日制研究生招生考试依据国家统一要求， 执行相同的政策和标准。</w:t>
      </w:r>
    </w:p>
    <w:p>
      <w:pPr>
        <w:spacing w:after="0" w:line="105" w:lineRule="exact"/>
        <w:rPr>
          <w:color w:val="auto"/>
          <w:sz w:val="24"/>
          <w:szCs w:val="24"/>
        </w:rPr>
      </w:pPr>
    </w:p>
    <w:p>
      <w:pPr>
        <w:spacing w:after="0" w:line="239" w:lineRule="auto"/>
        <w:ind w:left="560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8"/>
          <w:szCs w:val="28"/>
        </w:rPr>
        <w:t>一、招收硕士研究生类别</w:t>
      </w:r>
    </w:p>
    <w:p>
      <w:pPr>
        <w:spacing w:after="0" w:line="217" w:lineRule="exact"/>
        <w:rPr>
          <w:color w:val="auto"/>
          <w:sz w:val="24"/>
          <w:szCs w:val="24"/>
        </w:rPr>
      </w:pPr>
    </w:p>
    <w:p>
      <w:pPr>
        <w:spacing w:after="0"/>
        <w:ind w:left="560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8"/>
          <w:szCs w:val="28"/>
        </w:rPr>
        <w:t>我校招收硕士研究生分全日制硕士研究生和非全日制硕士研究</w:t>
      </w:r>
    </w:p>
    <w:p>
      <w:pPr>
        <w:spacing w:after="0" w:line="152" w:lineRule="exact"/>
        <w:rPr>
          <w:color w:val="auto"/>
          <w:sz w:val="24"/>
          <w:szCs w:val="24"/>
        </w:rPr>
      </w:pPr>
    </w:p>
    <w:p>
      <w:pPr>
        <w:spacing w:after="0" w:line="305" w:lineRule="auto"/>
        <w:ind w:left="560" w:right="280" w:hanging="558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8"/>
          <w:szCs w:val="28"/>
        </w:rPr>
        <w:t>生两类。 全日制研究生是指符合国家研究生招生规定，通过研究生入学考</w:t>
      </w:r>
    </w:p>
    <w:p>
      <w:pPr>
        <w:spacing w:after="0" w:line="69" w:lineRule="exact"/>
        <w:rPr>
          <w:color w:val="auto"/>
          <w:sz w:val="24"/>
          <w:szCs w:val="24"/>
        </w:rPr>
      </w:pPr>
    </w:p>
    <w:p>
      <w:pPr>
        <w:spacing w:after="0" w:line="318" w:lineRule="auto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8"/>
          <w:szCs w:val="28"/>
        </w:rPr>
        <w:t>试或者国家承认的其他入学方式，被具有实施研究生教育资格的高等 学校或其他高等教育机构录取，在基本修业年限或者学校规定年限内， 全脱产在校学习的研究生。</w:t>
      </w:r>
    </w:p>
    <w:p>
      <w:pPr>
        <w:spacing w:after="0" w:line="18" w:lineRule="exact"/>
        <w:rPr>
          <w:color w:val="auto"/>
          <w:sz w:val="24"/>
          <w:szCs w:val="24"/>
        </w:rPr>
      </w:pPr>
    </w:p>
    <w:p>
      <w:pPr>
        <w:spacing w:after="0"/>
        <w:ind w:left="560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8"/>
          <w:szCs w:val="28"/>
        </w:rPr>
        <w:t>非全日制研究生指符合国家研究生招生规定，通过研究生入学考</w:t>
      </w:r>
    </w:p>
    <w:p>
      <w:pPr>
        <w:sectPr>
          <w:pgSz w:w="11900" w:h="16838"/>
          <w:pgMar w:top="1440" w:right="1520" w:bottom="1022" w:left="1800" w:header="0" w:footer="0" w:gutter="0"/>
          <w:cols w:equalWidth="0" w:num="1">
            <w:col w:w="8580"/>
          </w:cols>
        </w:sectPr>
      </w:pPr>
    </w:p>
    <w:p>
      <w:pPr>
        <w:spacing w:after="0" w:line="220" w:lineRule="exact"/>
        <w:rPr>
          <w:color w:val="auto"/>
          <w:sz w:val="24"/>
          <w:szCs w:val="24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18"/>
          <w:szCs w:val="18"/>
        </w:rPr>
        <w:t>1</w:t>
      </w:r>
    </w:p>
    <w:p>
      <w:pPr>
        <w:sectPr>
          <w:type w:val="continuous"/>
          <w:pgSz w:w="11900" w:h="16838"/>
          <w:pgMar w:top="1440" w:right="5900" w:bottom="1022" w:left="5900" w:header="0" w:footer="0" w:gutter="0"/>
          <w:cols w:equalWidth="0" w:num="1">
            <w:col w:w="100"/>
          </w:cols>
        </w:sectPr>
      </w:pPr>
    </w:p>
    <w:p>
      <w:pPr>
        <w:spacing w:after="0" w:line="112" w:lineRule="exact"/>
        <w:rPr>
          <w:color w:val="auto"/>
          <w:sz w:val="20"/>
          <w:szCs w:val="20"/>
        </w:rPr>
      </w:pPr>
      <w:bookmarkStart w:id="1" w:name="page2"/>
      <w:bookmarkEnd w:id="1"/>
    </w:p>
    <w:p>
      <w:pPr>
        <w:spacing w:after="0" w:line="337" w:lineRule="auto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7"/>
          <w:szCs w:val="27"/>
        </w:rPr>
        <w:t>试或者国家承认的其他入学方式，被具有实施研究生教育资格的高等 学校或其他高等教育机构录取，在基本修业年限或者学校规定的修业 年限（一般应适当延长基本修业年限）内，在从事其他职业或者社会 实践的同时，采取多种方式和灵活时间安排进行非脱产学习的研究生。</w:t>
      </w:r>
    </w:p>
    <w:p>
      <w:pPr>
        <w:spacing w:after="0" w:line="91" w:lineRule="exact"/>
        <w:rPr>
          <w:color w:val="auto"/>
          <w:sz w:val="20"/>
          <w:szCs w:val="20"/>
        </w:rPr>
      </w:pPr>
    </w:p>
    <w:p>
      <w:pPr>
        <w:spacing w:after="0"/>
        <w:ind w:left="560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8"/>
          <w:szCs w:val="28"/>
        </w:rPr>
        <w:t>二、招生专业与招生计划</w:t>
      </w:r>
    </w:p>
    <w:p>
      <w:pPr>
        <w:spacing w:after="0" w:line="216" w:lineRule="exact"/>
        <w:rPr>
          <w:color w:val="auto"/>
          <w:sz w:val="20"/>
          <w:szCs w:val="20"/>
        </w:rPr>
      </w:pPr>
    </w:p>
    <w:p>
      <w:pPr>
        <w:spacing w:after="0"/>
        <w:ind w:left="560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8"/>
          <w:szCs w:val="28"/>
        </w:rPr>
        <w:t>（一）全日制硕士研究生</w:t>
      </w:r>
    </w:p>
    <w:p>
      <w:pPr>
        <w:spacing w:after="0" w:line="245" w:lineRule="exact"/>
        <w:rPr>
          <w:color w:val="auto"/>
          <w:sz w:val="20"/>
          <w:szCs w:val="20"/>
        </w:rPr>
      </w:pPr>
    </w:p>
    <w:p>
      <w:pPr>
        <w:spacing w:after="0" w:line="326" w:lineRule="auto"/>
        <w:ind w:right="280" w:firstLine="559"/>
        <w:jc w:val="both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8"/>
          <w:szCs w:val="28"/>
        </w:rPr>
        <w:t>1、招生专业分为学术学位和专业学位两类。我校 2020 年安排全 日制硕士研究生招生学术型专业 91 个，专业学位类别 24 个（包括 37 个领域），具体招生专业及其招生名额和考试科目等参见我校 2020 年硕士研究生招生专业目录。专业目录中研究方向为“30”以前的代 码即为全日制招生专业方向。本年度我校全日制硕士研究生安排招生 计划约 2000 名,最终招生计划将根据教育部正式下达的招生计划及 各专业上线情况做适当调整。</w:t>
      </w:r>
    </w:p>
    <w:p>
      <w:pPr>
        <w:spacing w:after="0" w:line="42" w:lineRule="exact"/>
        <w:rPr>
          <w:color w:val="auto"/>
          <w:sz w:val="20"/>
          <w:szCs w:val="20"/>
        </w:rPr>
      </w:pPr>
    </w:p>
    <w:p>
      <w:pPr>
        <w:spacing w:after="0" w:line="322" w:lineRule="auto"/>
        <w:ind w:right="280" w:firstLine="559"/>
        <w:jc w:val="both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8"/>
          <w:szCs w:val="28"/>
        </w:rPr>
        <w:t>2、推免研究生占用全日制研究生招生专业的招生计划，我校除 旅游管理、教育管理全日制专业不接收推免生外，其他专业均接收推 免生。各专业接收推免生实际人数请查看我校研究生招生信息网发布 的相关通知。</w:t>
      </w:r>
    </w:p>
    <w:p>
      <w:pPr>
        <w:spacing w:after="0" w:line="109" w:lineRule="exact"/>
        <w:rPr>
          <w:color w:val="auto"/>
          <w:sz w:val="20"/>
          <w:szCs w:val="20"/>
        </w:rPr>
      </w:pPr>
    </w:p>
    <w:p>
      <w:pPr>
        <w:spacing w:after="0"/>
        <w:ind w:left="560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8"/>
          <w:szCs w:val="28"/>
        </w:rPr>
        <w:t>（二）非全日制硕士研究生</w:t>
      </w:r>
    </w:p>
    <w:p>
      <w:pPr>
        <w:spacing w:after="0" w:line="245" w:lineRule="exact"/>
        <w:rPr>
          <w:color w:val="auto"/>
          <w:sz w:val="20"/>
          <w:szCs w:val="20"/>
        </w:rPr>
      </w:pPr>
    </w:p>
    <w:p>
      <w:pPr>
        <w:spacing w:after="0" w:line="325" w:lineRule="auto"/>
        <w:ind w:right="280" w:firstLine="559"/>
        <w:jc w:val="both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8"/>
          <w:szCs w:val="28"/>
        </w:rPr>
        <w:t>我校 2020 年安排非全日制硕士研究生招生专业 10 个(全部为专 业学位),招生计划 500 名,原则上非全日制硕士研究生招收在职定向 就业人员。具体招生专业及其招生名额和考试科目等参见我校 2020 年硕士研究生招生专业目录。专业目录中研究方向“30”及之后的代 码即为非全日制招生专业方向。最终招生计划将根据教育部下达的招 生计划及各专业上线情况做适当调整。</w:t>
      </w:r>
    </w:p>
    <w:p>
      <w:pPr>
        <w:spacing w:after="0" w:line="109" w:lineRule="exact"/>
        <w:rPr>
          <w:color w:val="auto"/>
          <w:sz w:val="20"/>
          <w:szCs w:val="20"/>
        </w:rPr>
      </w:pPr>
    </w:p>
    <w:p>
      <w:pPr>
        <w:spacing w:after="0"/>
        <w:ind w:left="560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8"/>
          <w:szCs w:val="28"/>
        </w:rPr>
        <w:t>三、报考条件</w:t>
      </w:r>
    </w:p>
    <w:p>
      <w:pPr>
        <w:spacing w:after="0" w:line="245" w:lineRule="exact"/>
        <w:rPr>
          <w:color w:val="auto"/>
          <w:sz w:val="20"/>
          <w:szCs w:val="20"/>
        </w:rPr>
      </w:pPr>
    </w:p>
    <w:p>
      <w:pPr>
        <w:spacing w:after="0" w:line="306" w:lineRule="auto"/>
        <w:ind w:right="280" w:firstLine="559"/>
        <w:jc w:val="both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8"/>
          <w:szCs w:val="28"/>
        </w:rPr>
        <w:t>（一）报名参加全国硕士研究生招生考试的人员，须符合下列条 件：</w:t>
      </w:r>
    </w:p>
    <w:p>
      <w:pPr>
        <w:spacing w:after="0" w:line="128" w:lineRule="exact"/>
        <w:rPr>
          <w:color w:val="auto"/>
          <w:sz w:val="20"/>
          <w:szCs w:val="20"/>
        </w:rPr>
      </w:pPr>
    </w:p>
    <w:p>
      <w:pPr>
        <w:spacing w:after="0"/>
        <w:ind w:left="560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8"/>
          <w:szCs w:val="28"/>
        </w:rPr>
        <w:t>1、中华人民共和国公民。</w:t>
      </w:r>
    </w:p>
    <w:p>
      <w:pPr>
        <w:spacing w:after="0" w:line="120" w:lineRule="exact"/>
        <w:rPr>
          <w:color w:val="auto"/>
          <w:sz w:val="20"/>
          <w:szCs w:val="20"/>
        </w:rPr>
      </w:pPr>
    </w:p>
    <w:p>
      <w:pPr>
        <w:spacing w:after="0"/>
        <w:ind w:left="560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8"/>
          <w:szCs w:val="28"/>
        </w:rPr>
        <w:t>2、拥护中国共产党的领导，品德良好，遵纪守法。</w:t>
      </w:r>
    </w:p>
    <w:p>
      <w:pPr>
        <w:sectPr>
          <w:pgSz w:w="11900" w:h="16838"/>
          <w:pgMar w:top="1440" w:right="1520" w:bottom="1022" w:left="1800" w:header="0" w:footer="0" w:gutter="0"/>
          <w:cols w:equalWidth="0" w:num="1">
            <w:col w:w="858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10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18"/>
          <w:szCs w:val="18"/>
        </w:rPr>
        <w:t>2</w:t>
      </w:r>
    </w:p>
    <w:p>
      <w:pPr>
        <w:sectPr>
          <w:type w:val="continuous"/>
          <w:pgSz w:w="11900" w:h="16838"/>
          <w:pgMar w:top="1440" w:right="5900" w:bottom="1022" w:left="5900" w:header="0" w:footer="0" w:gutter="0"/>
          <w:cols w:equalWidth="0" w:num="1">
            <w:col w:w="100"/>
          </w:cols>
        </w:sectPr>
      </w:pPr>
    </w:p>
    <w:p>
      <w:pPr>
        <w:spacing w:after="0" w:line="80" w:lineRule="exact"/>
        <w:rPr>
          <w:color w:val="auto"/>
          <w:sz w:val="20"/>
          <w:szCs w:val="20"/>
        </w:rPr>
      </w:pPr>
      <w:bookmarkStart w:id="2" w:name="page3"/>
      <w:bookmarkEnd w:id="2"/>
    </w:p>
    <w:p>
      <w:pPr>
        <w:spacing w:after="0"/>
        <w:ind w:left="560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8"/>
          <w:szCs w:val="28"/>
        </w:rPr>
        <w:t>3、身体健康状况符合国家和招生单位规定的体检要求。</w:t>
      </w:r>
    </w:p>
    <w:p>
      <w:pPr>
        <w:spacing w:after="0" w:line="152" w:lineRule="exact"/>
        <w:rPr>
          <w:color w:val="auto"/>
          <w:sz w:val="20"/>
          <w:szCs w:val="20"/>
        </w:rPr>
      </w:pPr>
    </w:p>
    <w:p>
      <w:pPr>
        <w:spacing w:after="0" w:line="305" w:lineRule="auto"/>
        <w:ind w:left="560" w:right="180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8"/>
          <w:szCs w:val="28"/>
        </w:rPr>
        <w:t>4、考生学业水平必须符合下列条件之一： （1）国家承认学历的应届本科毕业生(含普通高校、成人高校、</w:t>
      </w:r>
    </w:p>
    <w:p>
      <w:pPr>
        <w:spacing w:after="0" w:line="69" w:lineRule="exact"/>
        <w:rPr>
          <w:color w:val="auto"/>
          <w:sz w:val="20"/>
          <w:szCs w:val="20"/>
        </w:rPr>
      </w:pPr>
    </w:p>
    <w:p>
      <w:pPr>
        <w:spacing w:after="0" w:line="334" w:lineRule="auto"/>
        <w:ind w:right="280"/>
        <w:jc w:val="both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7"/>
          <w:szCs w:val="27"/>
        </w:rPr>
        <w:t>普通高校举办的成人高等学历教育应届本科毕业生)及自学考试和网 络教育届时可毕业本科生，考生录取当年入学前（具体期限由招生单 位规定）必须取得国家承认的本科毕业证书，否则录取资格无效。</w:t>
      </w:r>
    </w:p>
    <w:p>
      <w:pPr>
        <w:spacing w:after="0" w:line="34" w:lineRule="exact"/>
        <w:rPr>
          <w:color w:val="auto"/>
          <w:sz w:val="20"/>
          <w:szCs w:val="20"/>
        </w:rPr>
      </w:pPr>
    </w:p>
    <w:p>
      <w:pPr>
        <w:spacing w:after="0" w:line="306" w:lineRule="auto"/>
        <w:ind w:left="560" w:right="280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8"/>
          <w:szCs w:val="28"/>
        </w:rPr>
        <w:t>（2）具有国家承认的大学本科毕业学历的人员。 （3）获得国家承认的高职高专毕业学历后满 2 年(从毕业后到录</w:t>
      </w:r>
    </w:p>
    <w:p>
      <w:pPr>
        <w:spacing w:after="0" w:line="64" w:lineRule="exact"/>
        <w:rPr>
          <w:color w:val="auto"/>
          <w:sz w:val="20"/>
          <w:szCs w:val="20"/>
        </w:rPr>
      </w:pPr>
    </w:p>
    <w:p>
      <w:pPr>
        <w:spacing w:after="0" w:line="324" w:lineRule="auto"/>
        <w:ind w:right="280"/>
        <w:jc w:val="both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8"/>
          <w:szCs w:val="28"/>
        </w:rPr>
        <w:t>取当年入学之日)或 2 年以上，达到与大学本科毕业生同等学力，且 符合招生单位根据本单位的培养目标对考生提出的具体业务要求的 人员。国家承认学历的本科结业生，符合招生单位根据本单位的培养 目标对考生提出的具体学业要求的人员，按本科毕业生同等学力身份 报考。</w:t>
      </w:r>
    </w:p>
    <w:p>
      <w:pPr>
        <w:spacing w:after="0" w:line="45" w:lineRule="exact"/>
        <w:rPr>
          <w:color w:val="auto"/>
          <w:sz w:val="20"/>
          <w:szCs w:val="20"/>
        </w:rPr>
      </w:pPr>
    </w:p>
    <w:p>
      <w:pPr>
        <w:spacing w:after="0" w:line="305" w:lineRule="auto"/>
        <w:ind w:left="560" w:right="1580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8"/>
          <w:szCs w:val="28"/>
        </w:rPr>
        <w:t>（4）已获硕士、博士学位的人员。 在校研究生报考须在报名前征得所在培养单位同意。</w:t>
      </w:r>
    </w:p>
    <w:p>
      <w:pPr>
        <w:spacing w:after="0" w:line="131" w:lineRule="exact"/>
        <w:rPr>
          <w:color w:val="auto"/>
          <w:sz w:val="20"/>
          <w:szCs w:val="20"/>
        </w:rPr>
      </w:pPr>
    </w:p>
    <w:p>
      <w:pPr>
        <w:spacing w:after="0"/>
        <w:ind w:left="560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8"/>
          <w:szCs w:val="28"/>
        </w:rPr>
        <w:t>（二）学术学位硕士研究生的报考条件</w:t>
      </w:r>
    </w:p>
    <w:p>
      <w:pPr>
        <w:spacing w:after="0" w:line="213" w:lineRule="exact"/>
        <w:rPr>
          <w:color w:val="auto"/>
          <w:sz w:val="20"/>
          <w:szCs w:val="20"/>
        </w:rPr>
      </w:pPr>
    </w:p>
    <w:p>
      <w:pPr>
        <w:spacing w:after="0"/>
        <w:ind w:left="700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8"/>
          <w:szCs w:val="28"/>
        </w:rPr>
        <w:t>1、符合报考条件（一）的各项要求。</w:t>
      </w:r>
    </w:p>
    <w:p>
      <w:pPr>
        <w:spacing w:after="0" w:line="122" w:lineRule="exact"/>
        <w:rPr>
          <w:color w:val="auto"/>
          <w:sz w:val="20"/>
          <w:szCs w:val="20"/>
        </w:rPr>
      </w:pPr>
    </w:p>
    <w:p>
      <w:pPr>
        <w:spacing w:after="0"/>
        <w:ind w:left="660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8"/>
          <w:szCs w:val="28"/>
        </w:rPr>
        <w:t>2、我校学术型各专业均不接收同等学力考生报考。</w:t>
      </w:r>
    </w:p>
    <w:p>
      <w:pPr>
        <w:spacing w:after="0" w:line="213" w:lineRule="exact"/>
        <w:rPr>
          <w:color w:val="auto"/>
          <w:sz w:val="20"/>
          <w:szCs w:val="20"/>
        </w:rPr>
      </w:pPr>
    </w:p>
    <w:p>
      <w:pPr>
        <w:spacing w:after="0"/>
        <w:ind w:left="560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8"/>
          <w:szCs w:val="28"/>
        </w:rPr>
        <w:t>（三）专业学位硕士研究生的报考条件</w:t>
      </w:r>
    </w:p>
    <w:p>
      <w:pPr>
        <w:spacing w:after="0" w:line="248" w:lineRule="exact"/>
        <w:rPr>
          <w:color w:val="auto"/>
          <w:sz w:val="20"/>
          <w:szCs w:val="20"/>
        </w:rPr>
      </w:pPr>
    </w:p>
    <w:p>
      <w:pPr>
        <w:spacing w:after="0" w:line="306" w:lineRule="auto"/>
        <w:ind w:firstLine="701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8"/>
          <w:szCs w:val="28"/>
        </w:rPr>
        <w:t>1、报名参加法律(非法学)专业学位硕士研究生招生考试的人员， 须符合下列条件：</w:t>
      </w:r>
    </w:p>
    <w:p>
      <w:pPr>
        <w:spacing w:after="0" w:line="32" w:lineRule="exact"/>
        <w:rPr>
          <w:color w:val="auto"/>
          <w:sz w:val="20"/>
          <w:szCs w:val="20"/>
        </w:rPr>
      </w:pPr>
    </w:p>
    <w:p>
      <w:pPr>
        <w:numPr>
          <w:ilvl w:val="0"/>
          <w:numId w:val="1"/>
        </w:numPr>
        <w:tabs>
          <w:tab w:val="left" w:pos="1120"/>
        </w:tabs>
        <w:spacing w:after="0"/>
        <w:ind w:left="1120" w:hanging="561"/>
        <w:jc w:val="both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ascii="仿宋" w:hAnsi="仿宋" w:eastAsia="仿宋" w:cs="仿宋"/>
          <w:color w:val="auto"/>
          <w:sz w:val="28"/>
          <w:szCs w:val="28"/>
        </w:rPr>
        <w:t>符合报考条件（一）中的各项要求。</w:t>
      </w:r>
    </w:p>
    <w:p>
      <w:pPr>
        <w:spacing w:after="0" w:line="154" w:lineRule="exact"/>
        <w:rPr>
          <w:rFonts w:ascii="仿宋" w:hAnsi="仿宋" w:eastAsia="仿宋" w:cs="仿宋"/>
          <w:color w:val="auto"/>
          <w:sz w:val="28"/>
          <w:szCs w:val="28"/>
        </w:rPr>
      </w:pPr>
    </w:p>
    <w:p>
      <w:pPr>
        <w:numPr>
          <w:ilvl w:val="0"/>
          <w:numId w:val="1"/>
        </w:numPr>
        <w:tabs>
          <w:tab w:val="left" w:pos="1121"/>
        </w:tabs>
        <w:spacing w:after="0" w:line="318" w:lineRule="auto"/>
        <w:ind w:right="320" w:firstLine="559"/>
        <w:jc w:val="both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ascii="仿宋" w:hAnsi="仿宋" w:eastAsia="仿宋" w:cs="仿宋"/>
          <w:color w:val="auto"/>
          <w:sz w:val="28"/>
          <w:szCs w:val="28"/>
        </w:rPr>
        <w:t>报考前所学专业为非法学专业(普通高等学校本科专业目录 法学门类中的法学类专业[代码为 0301]毕业生、专科层次法学类毕 业生和自学考试形式的法学类毕业生等不得报考)。</w:t>
      </w:r>
    </w:p>
    <w:p>
      <w:pPr>
        <w:spacing w:after="0" w:line="50" w:lineRule="exact"/>
        <w:rPr>
          <w:rFonts w:ascii="仿宋" w:hAnsi="仿宋" w:eastAsia="仿宋" w:cs="仿宋"/>
          <w:color w:val="auto"/>
          <w:sz w:val="28"/>
          <w:szCs w:val="28"/>
        </w:rPr>
      </w:pPr>
    </w:p>
    <w:p>
      <w:pPr>
        <w:spacing w:after="0" w:line="306" w:lineRule="auto"/>
        <w:ind w:right="320" w:firstLine="559"/>
        <w:jc w:val="both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ascii="仿宋" w:hAnsi="仿宋" w:eastAsia="仿宋" w:cs="仿宋"/>
          <w:color w:val="auto"/>
          <w:sz w:val="28"/>
          <w:szCs w:val="28"/>
        </w:rPr>
        <w:t>2、报名参加法律(法学)专业学位硕士研究生招生考试的人员， 须符合下列条件：</w:t>
      </w:r>
    </w:p>
    <w:p>
      <w:pPr>
        <w:spacing w:after="0" w:line="31" w:lineRule="exact"/>
        <w:rPr>
          <w:rFonts w:ascii="仿宋" w:hAnsi="仿宋" w:eastAsia="仿宋" w:cs="仿宋"/>
          <w:color w:val="auto"/>
          <w:sz w:val="28"/>
          <w:szCs w:val="28"/>
        </w:rPr>
      </w:pPr>
    </w:p>
    <w:p>
      <w:pPr>
        <w:numPr>
          <w:ilvl w:val="0"/>
          <w:numId w:val="2"/>
        </w:numPr>
        <w:tabs>
          <w:tab w:val="left" w:pos="1120"/>
        </w:tabs>
        <w:spacing w:after="0"/>
        <w:ind w:left="1120" w:hanging="561"/>
        <w:jc w:val="both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ascii="仿宋" w:hAnsi="仿宋" w:eastAsia="仿宋" w:cs="仿宋"/>
          <w:color w:val="auto"/>
          <w:sz w:val="28"/>
          <w:szCs w:val="28"/>
        </w:rPr>
        <w:t>符合报考条件（一）中的各项要求。</w:t>
      </w:r>
    </w:p>
    <w:p>
      <w:pPr>
        <w:spacing w:after="0" w:line="154" w:lineRule="exact"/>
        <w:rPr>
          <w:rFonts w:ascii="仿宋" w:hAnsi="仿宋" w:eastAsia="仿宋" w:cs="仿宋"/>
          <w:color w:val="auto"/>
          <w:sz w:val="28"/>
          <w:szCs w:val="28"/>
        </w:rPr>
      </w:pPr>
    </w:p>
    <w:p>
      <w:pPr>
        <w:numPr>
          <w:ilvl w:val="0"/>
          <w:numId w:val="2"/>
        </w:numPr>
        <w:tabs>
          <w:tab w:val="left" w:pos="1121"/>
        </w:tabs>
        <w:spacing w:after="0" w:line="326" w:lineRule="auto"/>
        <w:ind w:right="320" w:firstLine="559"/>
        <w:jc w:val="both"/>
        <w:rPr>
          <w:rFonts w:ascii="仿宋" w:hAnsi="仿宋" w:eastAsia="仿宋" w:cs="仿宋"/>
          <w:color w:val="auto"/>
          <w:sz w:val="27"/>
          <w:szCs w:val="27"/>
        </w:rPr>
      </w:pPr>
      <w:r>
        <w:rPr>
          <w:rFonts w:ascii="仿宋" w:hAnsi="仿宋" w:eastAsia="仿宋" w:cs="仿宋"/>
          <w:color w:val="auto"/>
          <w:sz w:val="27"/>
          <w:szCs w:val="27"/>
        </w:rPr>
        <w:t>报考前所学专业为法学专业(仅普通高等学校本科专业目录 法学门类中的法学类专业[代码为 0301]毕业生、专科层次法学类毕</w:t>
      </w:r>
    </w:p>
    <w:p>
      <w:pPr>
        <w:sectPr>
          <w:pgSz w:w="11900" w:h="16838"/>
          <w:pgMar w:top="1440" w:right="1520" w:bottom="1022" w:left="1800" w:header="0" w:footer="0" w:gutter="0"/>
          <w:cols w:equalWidth="0" w:num="1">
            <w:col w:w="8580"/>
          </w:cols>
        </w:sectPr>
      </w:pPr>
    </w:p>
    <w:p>
      <w:pPr>
        <w:spacing w:after="0" w:line="235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18"/>
          <w:szCs w:val="18"/>
        </w:rPr>
        <w:t>3</w:t>
      </w:r>
    </w:p>
    <w:sectPr>
      <w:type w:val="continuous"/>
      <w:pgSz w:w="11900" w:h="16838"/>
      <w:pgMar w:top="1440" w:right="5900" w:bottom="1022" w:left="5900" w:header="0" w:footer="0" w:gutter="0"/>
      <w:cols w:equalWidth="0" w:num="1">
        <w:col w:w="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singleLevel"/>
    <w:tmpl w:val="000018BE"/>
    <w:lvl w:ilvl="0" w:tentative="0">
      <w:start w:val="1"/>
      <w:numFmt w:val="decimal"/>
      <w:lvlText w:val="(%1)"/>
      <w:lvlJc w:val="left"/>
    </w:lvl>
  </w:abstractNum>
  <w:abstractNum w:abstractNumId="1">
    <w:nsid w:val="00006784"/>
    <w:multiLevelType w:val="singleLevel"/>
    <w:tmpl w:val="00006784"/>
    <w:lvl w:ilvl="0" w:tentative="0">
      <w:start w:val="1"/>
      <w:numFmt w:val="decimal"/>
      <w:lvlText w:val="(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677C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2"/>
      <w:szCs w:val="22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3</Characters>
  <Lines>1</Lines>
  <Paragraphs>1</Paragraphs>
  <TotalTime>0</TotalTime>
  <ScaleCrop>false</ScaleCrop>
  <LinksUpToDate>false</LinksUpToDate>
  <CharactersWithSpaces>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2019-10-12T18:06:00Z</dcterms:created>
  <dc:creator>Windows User</dc:creator>
  <cp:lastModifiedBy>刘春阳</cp:lastModifiedBy>
  <dcterms:modified xsi:type="dcterms:W3CDTF">2019-10-12T09:57:43Z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